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3625" w14:textId="77777777" w:rsidR="00A22C75" w:rsidRDefault="00A22C75" w:rsidP="00A22C75">
      <w:pPr>
        <w:spacing w:after="0" w:line="360" w:lineRule="auto"/>
        <w:jc w:val="center"/>
        <w:rPr>
          <w:rFonts w:cs="Tahoma"/>
          <w:b/>
          <w:i/>
          <w:iCs/>
          <w:sz w:val="8"/>
          <w:szCs w:val="8"/>
        </w:rPr>
      </w:pPr>
    </w:p>
    <w:p w14:paraId="3F95CCC0" w14:textId="28E74792" w:rsidR="00A22C75" w:rsidRDefault="003B441B" w:rsidP="003B441B">
      <w:pPr>
        <w:bidi/>
        <w:spacing w:after="0" w:line="360" w:lineRule="auto"/>
        <w:jc w:val="center"/>
        <w:rPr>
          <w:rFonts w:cs="Tahoma"/>
          <w:b/>
          <w:sz w:val="32"/>
          <w:szCs w:val="32"/>
        </w:rPr>
      </w:pPr>
      <w:r>
        <w:rPr>
          <w:rFonts w:cs="Tahoma" w:hint="cs"/>
          <w:b/>
          <w:bCs/>
          <w:color w:val="4472C4" w:themeColor="accent1"/>
          <w:sz w:val="20"/>
          <w:szCs w:val="24"/>
          <w:rtl/>
          <w:lang w:bidi="ar-BH"/>
        </w:rPr>
        <w:t>خبر</w:t>
      </w:r>
      <w:r w:rsidRPr="004304CE">
        <w:rPr>
          <w:rFonts w:cs="Tahoma" w:hint="cs"/>
          <w:b/>
          <w:bCs/>
          <w:color w:val="4472C4" w:themeColor="accent1"/>
          <w:sz w:val="20"/>
          <w:szCs w:val="24"/>
          <w:rtl/>
          <w:lang w:bidi="ar-BH"/>
        </w:rPr>
        <w:t xml:space="preserve"> صحفي</w:t>
      </w:r>
      <w:r>
        <w:rPr>
          <w:b/>
          <w:bCs/>
          <w:szCs w:val="28"/>
        </w:rPr>
        <w:t xml:space="preserve"> </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tl/>
        </w:rPr>
        <w:tab/>
      </w:r>
      <w:r>
        <w:rPr>
          <w:b/>
          <w:bCs/>
          <w:szCs w:val="28"/>
        </w:rPr>
        <w:t xml:space="preserve">  </w:t>
      </w:r>
      <w:r w:rsidRPr="00E4055F">
        <w:rPr>
          <w:rFonts w:cs="Tahoma"/>
        </w:rPr>
        <w:t xml:space="preserve">   </w:t>
      </w:r>
      <w:r>
        <w:rPr>
          <w:rFonts w:cs="Tahoma" w:hint="cs"/>
          <w:rtl/>
          <w:lang w:bidi="ar-BH"/>
        </w:rPr>
        <w:t>5</w:t>
      </w:r>
      <w:r w:rsidRPr="00E4055F">
        <w:rPr>
          <w:rFonts w:cs="Tahoma"/>
          <w:rtl/>
          <w:lang w:bidi="ar-BH"/>
        </w:rPr>
        <w:t>/</w:t>
      </w:r>
      <w:r>
        <w:rPr>
          <w:rFonts w:cs="Tahoma" w:hint="cs"/>
          <w:rtl/>
          <w:lang w:bidi="ar-BH"/>
        </w:rPr>
        <w:t>12</w:t>
      </w:r>
      <w:r w:rsidRPr="00E4055F">
        <w:rPr>
          <w:rFonts w:cs="Tahoma"/>
          <w:rtl/>
          <w:lang w:bidi="ar-BH"/>
        </w:rPr>
        <w:t>/</w:t>
      </w:r>
      <w:r>
        <w:rPr>
          <w:rFonts w:cs="Tahoma" w:hint="cs"/>
          <w:rtl/>
          <w:lang w:bidi="ar-BH"/>
        </w:rPr>
        <w:t>2018</w:t>
      </w:r>
    </w:p>
    <w:p w14:paraId="728CAFE0" w14:textId="77777777" w:rsidR="003B441B" w:rsidRDefault="003B441B" w:rsidP="003B441B">
      <w:pPr>
        <w:bidi/>
        <w:jc w:val="center"/>
        <w:rPr>
          <w:rFonts w:asciiTheme="majorBidi" w:eastAsia="Times New Roman" w:hAnsiTheme="majorBidi" w:cstheme="majorBidi"/>
          <w:b/>
          <w:bCs/>
          <w:sz w:val="32"/>
          <w:szCs w:val="32"/>
          <w:lang w:eastAsia="en-GB" w:bidi="ar"/>
        </w:rPr>
      </w:pPr>
    </w:p>
    <w:p w14:paraId="4F809159" w14:textId="4BB17971" w:rsidR="003B441B" w:rsidRPr="003B441B" w:rsidRDefault="003B441B" w:rsidP="003B441B">
      <w:pPr>
        <w:bidi/>
        <w:spacing w:line="240" w:lineRule="auto"/>
        <w:jc w:val="center"/>
        <w:rPr>
          <w:rFonts w:asciiTheme="majorBidi" w:eastAsia="Times New Roman" w:hAnsiTheme="majorBidi" w:cstheme="majorBidi"/>
          <w:b/>
          <w:bCs/>
          <w:sz w:val="36"/>
          <w:szCs w:val="36"/>
          <w:rtl/>
          <w:lang w:eastAsia="en-GB" w:bidi="ar"/>
        </w:rPr>
      </w:pPr>
      <w:r w:rsidRPr="003B441B">
        <w:rPr>
          <w:rFonts w:asciiTheme="majorBidi" w:eastAsia="Times New Roman" w:hAnsiTheme="majorBidi" w:cstheme="majorBidi"/>
          <w:b/>
          <w:bCs/>
          <w:sz w:val="36"/>
          <w:szCs w:val="36"/>
          <w:rtl/>
          <w:lang w:eastAsia="en-GB" w:bidi="ar"/>
        </w:rPr>
        <w:t>خبير الارباك المالي العالمي برت كِنج</w:t>
      </w:r>
    </w:p>
    <w:p w14:paraId="1254D35C" w14:textId="77777777" w:rsidR="003B441B" w:rsidRPr="003B441B" w:rsidRDefault="003B441B" w:rsidP="003B441B">
      <w:pPr>
        <w:bidi/>
        <w:spacing w:line="240" w:lineRule="auto"/>
        <w:jc w:val="center"/>
        <w:rPr>
          <w:rFonts w:asciiTheme="majorBidi" w:eastAsia="Times New Roman" w:hAnsiTheme="majorBidi" w:cstheme="majorBidi"/>
          <w:b/>
          <w:bCs/>
          <w:sz w:val="36"/>
          <w:szCs w:val="36"/>
          <w:rtl/>
          <w:lang w:eastAsia="en-GB" w:bidi="ar"/>
        </w:rPr>
      </w:pPr>
      <w:bookmarkStart w:id="0" w:name="_GoBack"/>
      <w:bookmarkEnd w:id="0"/>
      <w:r w:rsidRPr="003B441B">
        <w:rPr>
          <w:rFonts w:asciiTheme="majorBidi" w:eastAsia="Times New Roman" w:hAnsiTheme="majorBidi" w:cstheme="majorBidi"/>
          <w:b/>
          <w:bCs/>
          <w:sz w:val="36"/>
          <w:szCs w:val="36"/>
          <w:rtl/>
          <w:lang w:eastAsia="en-GB" w:bidi="ar"/>
        </w:rPr>
        <w:t>سيتحدث في مؤتمر "فينتك" الشرق الاوسط وافريقيا</w:t>
      </w:r>
    </w:p>
    <w:p w14:paraId="5B3D3A99" w14:textId="77777777" w:rsidR="003B441B" w:rsidRPr="00A50C63" w:rsidRDefault="003B441B" w:rsidP="003B441B">
      <w:pPr>
        <w:bidi/>
        <w:ind w:left="198" w:right="180"/>
        <w:jc w:val="both"/>
        <w:rPr>
          <w:rFonts w:asciiTheme="majorBidi" w:eastAsia="Times New Roman" w:hAnsiTheme="majorBidi" w:cstheme="majorBidi"/>
          <w:sz w:val="30"/>
          <w:szCs w:val="30"/>
          <w:rtl/>
          <w:lang w:eastAsia="en-GB" w:bidi="ar"/>
        </w:rPr>
      </w:pPr>
      <w:r w:rsidRPr="00A50C63">
        <w:rPr>
          <w:rFonts w:asciiTheme="majorBidi" w:eastAsia="Times New Roman" w:hAnsiTheme="majorBidi" w:cstheme="majorBidi"/>
          <w:sz w:val="30"/>
          <w:szCs w:val="30"/>
          <w:rtl/>
          <w:lang w:eastAsia="en-GB" w:bidi="ar"/>
        </w:rPr>
        <w:t xml:space="preserve">سوف يشارك برت كِنج، الخبير الدولي المتخصص في دراسات مستقبل أعمال البنوك، كمتحدث رئيسي في </w:t>
      </w:r>
      <w:r>
        <w:rPr>
          <w:rFonts w:asciiTheme="majorBidi" w:eastAsia="Times New Roman" w:hAnsiTheme="majorBidi" w:cstheme="majorBidi" w:hint="cs"/>
          <w:sz w:val="30"/>
          <w:szCs w:val="30"/>
          <w:rtl/>
          <w:lang w:eastAsia="en-GB" w:bidi="ar"/>
        </w:rPr>
        <w:t>منتدى</w:t>
      </w:r>
      <w:r w:rsidRPr="00A50C63">
        <w:rPr>
          <w:rFonts w:asciiTheme="majorBidi" w:eastAsia="Times New Roman" w:hAnsiTheme="majorBidi" w:cstheme="majorBidi"/>
          <w:sz w:val="30"/>
          <w:szCs w:val="30"/>
          <w:rtl/>
          <w:lang w:eastAsia="en-GB" w:bidi="ar"/>
        </w:rPr>
        <w:t xml:space="preserve"> </w:t>
      </w:r>
      <w:r>
        <w:rPr>
          <w:rFonts w:asciiTheme="majorBidi" w:eastAsia="Times New Roman" w:hAnsiTheme="majorBidi" w:cstheme="majorBidi" w:hint="cs"/>
          <w:sz w:val="30"/>
          <w:szCs w:val="30"/>
          <w:rtl/>
          <w:lang w:eastAsia="en-GB" w:bidi="ar"/>
        </w:rPr>
        <w:t>التقنية المالية</w:t>
      </w:r>
      <w:r w:rsidRPr="00A50C63">
        <w:rPr>
          <w:rFonts w:asciiTheme="majorBidi" w:eastAsia="Times New Roman" w:hAnsiTheme="majorBidi" w:cstheme="majorBidi"/>
          <w:sz w:val="30"/>
          <w:szCs w:val="30"/>
          <w:rtl/>
          <w:lang w:eastAsia="en-GB" w:bidi="ar"/>
        </w:rPr>
        <w:t xml:space="preserve"> الثالث</w:t>
      </w:r>
      <w:r>
        <w:rPr>
          <w:rFonts w:asciiTheme="majorBidi" w:eastAsia="Times New Roman" w:hAnsiTheme="majorBidi" w:cstheme="majorBidi" w:hint="cs"/>
          <w:sz w:val="30"/>
          <w:szCs w:val="30"/>
          <w:rtl/>
          <w:lang w:eastAsia="en-GB" w:bidi="ar"/>
        </w:rPr>
        <w:t xml:space="preserve"> "</w:t>
      </w:r>
      <w:r w:rsidRPr="00A50C63">
        <w:rPr>
          <w:rFonts w:asciiTheme="majorBidi" w:eastAsia="Times New Roman" w:hAnsiTheme="majorBidi" w:cstheme="majorBidi"/>
          <w:sz w:val="30"/>
          <w:szCs w:val="30"/>
          <w:rtl/>
          <w:lang w:eastAsia="en-GB" w:bidi="ar"/>
        </w:rPr>
        <w:t>فينت</w:t>
      </w:r>
      <w:r>
        <w:rPr>
          <w:rFonts w:asciiTheme="majorBidi" w:eastAsia="Times New Roman" w:hAnsiTheme="majorBidi" w:cstheme="majorBidi" w:hint="cs"/>
          <w:sz w:val="30"/>
          <w:szCs w:val="30"/>
          <w:rtl/>
          <w:lang w:eastAsia="en-GB" w:bidi="ar"/>
        </w:rPr>
        <w:t>ي</w:t>
      </w:r>
      <w:r w:rsidRPr="00A50C63">
        <w:rPr>
          <w:rFonts w:asciiTheme="majorBidi" w:eastAsia="Times New Roman" w:hAnsiTheme="majorBidi" w:cstheme="majorBidi"/>
          <w:sz w:val="30"/>
          <w:szCs w:val="30"/>
          <w:rtl/>
          <w:lang w:eastAsia="en-GB" w:bidi="ar"/>
        </w:rPr>
        <w:t>ك</w:t>
      </w:r>
      <w:r>
        <w:rPr>
          <w:rFonts w:asciiTheme="majorBidi" w:eastAsia="Times New Roman" w:hAnsiTheme="majorBidi" w:cstheme="majorBidi" w:hint="cs"/>
          <w:sz w:val="30"/>
          <w:szCs w:val="30"/>
          <w:rtl/>
          <w:lang w:eastAsia="en-GB" w:bidi="ar"/>
        </w:rPr>
        <w:t>"</w:t>
      </w:r>
      <w:r w:rsidRPr="00A50C63">
        <w:rPr>
          <w:rFonts w:asciiTheme="majorBidi" w:eastAsia="Times New Roman" w:hAnsiTheme="majorBidi" w:cstheme="majorBidi"/>
          <w:sz w:val="30"/>
          <w:szCs w:val="30"/>
          <w:rtl/>
          <w:lang w:eastAsia="en-GB" w:bidi="ar"/>
        </w:rPr>
        <w:t xml:space="preserve"> </w:t>
      </w:r>
      <w:r>
        <w:rPr>
          <w:rFonts w:asciiTheme="majorBidi" w:eastAsia="Times New Roman" w:hAnsiTheme="majorBidi" w:cstheme="majorBidi" w:hint="cs"/>
          <w:sz w:val="30"/>
          <w:szCs w:val="30"/>
          <w:rtl/>
          <w:lang w:eastAsia="en-GB" w:bidi="ar"/>
        </w:rPr>
        <w:t xml:space="preserve">لمنطقة </w:t>
      </w:r>
      <w:r w:rsidRPr="00A50C63">
        <w:rPr>
          <w:rFonts w:asciiTheme="majorBidi" w:eastAsia="Times New Roman" w:hAnsiTheme="majorBidi" w:cstheme="majorBidi"/>
          <w:sz w:val="30"/>
          <w:szCs w:val="30"/>
          <w:rtl/>
          <w:lang w:eastAsia="en-GB" w:bidi="ar"/>
        </w:rPr>
        <w:t>الشرق الأوسط وافريقيا الذي سيعقد في البحرين يوم 20 و21 فبراير 2019 تحت رعاية مصرف البحرين المركزي</w:t>
      </w:r>
      <w:r>
        <w:rPr>
          <w:rFonts w:asciiTheme="majorBidi" w:eastAsia="Times New Roman" w:hAnsiTheme="majorBidi" w:cstheme="majorBidi" w:hint="cs"/>
          <w:sz w:val="30"/>
          <w:szCs w:val="30"/>
          <w:rtl/>
          <w:lang w:eastAsia="en-GB" w:bidi="ar"/>
        </w:rPr>
        <w:t xml:space="preserve">. وينظم هذا المنتدى بنك </w:t>
      </w:r>
      <w:r>
        <w:rPr>
          <w:rFonts w:asciiTheme="majorBidi" w:eastAsia="Times New Roman" w:hAnsiTheme="majorBidi" w:cstheme="majorBidi"/>
          <w:sz w:val="30"/>
          <w:szCs w:val="30"/>
          <w:lang w:eastAsia="en-GB" w:bidi="ar"/>
        </w:rPr>
        <w:t>ABC</w:t>
      </w:r>
      <w:r>
        <w:rPr>
          <w:rFonts w:asciiTheme="majorBidi" w:eastAsia="Times New Roman" w:hAnsiTheme="majorBidi" w:cstheme="majorBidi" w:hint="cs"/>
          <w:sz w:val="30"/>
          <w:szCs w:val="30"/>
          <w:rtl/>
          <w:lang w:eastAsia="en-GB" w:bidi="ar"/>
        </w:rPr>
        <w:t xml:space="preserve"> و</w:t>
      </w:r>
      <w:r w:rsidRPr="004A6ED5">
        <w:rPr>
          <w:rFonts w:asciiTheme="majorBidi" w:eastAsia="Times New Roman" w:hAnsiTheme="majorBidi" w:cstheme="majorBidi" w:hint="cs"/>
          <w:sz w:val="30"/>
          <w:szCs w:val="30"/>
          <w:rtl/>
          <w:lang w:eastAsia="en-GB" w:bidi="ar"/>
        </w:rPr>
        <w:t xml:space="preserve"> </w:t>
      </w:r>
      <w:r>
        <w:rPr>
          <w:rFonts w:asciiTheme="majorBidi" w:eastAsia="Times New Roman" w:hAnsiTheme="majorBidi" w:cstheme="majorBidi" w:hint="cs"/>
          <w:sz w:val="30"/>
          <w:szCs w:val="30"/>
          <w:rtl/>
          <w:lang w:eastAsia="en-GB" w:bidi="ar"/>
        </w:rPr>
        <w:t xml:space="preserve">شركة الخدمات المالية </w:t>
      </w:r>
      <w:proofErr w:type="gramStart"/>
      <w:r>
        <w:rPr>
          <w:rFonts w:asciiTheme="majorBidi" w:eastAsia="Times New Roman" w:hAnsiTheme="majorBidi" w:cstheme="majorBidi" w:hint="cs"/>
          <w:sz w:val="30"/>
          <w:szCs w:val="30"/>
          <w:rtl/>
          <w:lang w:eastAsia="en-GB" w:bidi="ar"/>
        </w:rPr>
        <w:t>العربية</w:t>
      </w:r>
      <w:r>
        <w:rPr>
          <w:rFonts w:asciiTheme="majorBidi" w:eastAsia="Times New Roman" w:hAnsiTheme="majorBidi" w:cstheme="majorBidi"/>
          <w:sz w:val="30"/>
          <w:szCs w:val="30"/>
          <w:lang w:eastAsia="en-GB" w:bidi="ar"/>
        </w:rPr>
        <w:t xml:space="preserve"> </w:t>
      </w:r>
      <w:r>
        <w:rPr>
          <w:rFonts w:asciiTheme="majorBidi" w:eastAsia="Times New Roman" w:hAnsiTheme="majorBidi" w:cstheme="majorBidi" w:hint="cs"/>
          <w:sz w:val="30"/>
          <w:szCs w:val="30"/>
          <w:rtl/>
          <w:lang w:eastAsia="en-GB" w:bidi="ar"/>
        </w:rPr>
        <w:t xml:space="preserve"> (</w:t>
      </w:r>
      <w:proofErr w:type="gramEnd"/>
      <w:r>
        <w:rPr>
          <w:rFonts w:asciiTheme="majorBidi" w:eastAsia="Times New Roman" w:hAnsiTheme="majorBidi" w:cstheme="majorBidi"/>
          <w:sz w:val="30"/>
          <w:szCs w:val="30"/>
          <w:lang w:eastAsia="en-GB" w:bidi="ar"/>
        </w:rPr>
        <w:t>AFS</w:t>
      </w:r>
      <w:r>
        <w:rPr>
          <w:rFonts w:asciiTheme="majorBidi" w:eastAsia="Times New Roman" w:hAnsiTheme="majorBidi" w:cstheme="majorBidi" w:hint="cs"/>
          <w:sz w:val="30"/>
          <w:szCs w:val="30"/>
          <w:rtl/>
          <w:lang w:eastAsia="en-GB" w:bidi="ar"/>
        </w:rPr>
        <w:t>).</w:t>
      </w:r>
    </w:p>
    <w:p w14:paraId="56FDF90A" w14:textId="77777777" w:rsidR="003B441B" w:rsidRPr="00A50C63" w:rsidRDefault="003B441B" w:rsidP="003B441B">
      <w:pPr>
        <w:bidi/>
        <w:ind w:left="198" w:right="180"/>
        <w:jc w:val="both"/>
        <w:rPr>
          <w:rFonts w:asciiTheme="majorBidi" w:eastAsia="Times New Roman" w:hAnsiTheme="majorBidi" w:cstheme="majorBidi"/>
          <w:sz w:val="30"/>
          <w:szCs w:val="30"/>
          <w:rtl/>
          <w:lang w:eastAsia="en-GB" w:bidi="ar"/>
        </w:rPr>
      </w:pPr>
      <w:r w:rsidRPr="00A50C63">
        <w:rPr>
          <w:rFonts w:asciiTheme="majorBidi" w:eastAsia="Times New Roman" w:hAnsiTheme="majorBidi" w:cstheme="majorBidi"/>
          <w:sz w:val="30"/>
          <w:szCs w:val="30"/>
          <w:rtl/>
          <w:lang w:eastAsia="en-GB" w:bidi="ar"/>
        </w:rPr>
        <w:t>ويذكر ان كنج قد ألف عدداً من الكتب المتخصصة ب</w:t>
      </w:r>
      <w:r>
        <w:rPr>
          <w:rFonts w:asciiTheme="majorBidi" w:eastAsia="Times New Roman" w:hAnsiTheme="majorBidi" w:cstheme="majorBidi" w:hint="cs"/>
          <w:sz w:val="30"/>
          <w:szCs w:val="30"/>
          <w:rtl/>
          <w:lang w:eastAsia="en-GB" w:bidi="ar"/>
        </w:rPr>
        <w:t xml:space="preserve">مستقبل </w:t>
      </w:r>
      <w:r w:rsidRPr="00A50C63">
        <w:rPr>
          <w:rFonts w:asciiTheme="majorBidi" w:eastAsia="Times New Roman" w:hAnsiTheme="majorBidi" w:cstheme="majorBidi"/>
          <w:sz w:val="30"/>
          <w:szCs w:val="30"/>
          <w:rtl/>
          <w:lang w:eastAsia="en-GB" w:bidi="ar"/>
        </w:rPr>
        <w:t xml:space="preserve">الصناعة المصرفية حازت على شهرة واسعة وكان بعضها من ضمن الكتب الأكثر مبيعاً. </w:t>
      </w:r>
      <w:r>
        <w:rPr>
          <w:rFonts w:asciiTheme="majorBidi" w:eastAsia="Times New Roman" w:hAnsiTheme="majorBidi" w:cstheme="majorBidi" w:hint="cs"/>
          <w:sz w:val="30"/>
          <w:szCs w:val="30"/>
          <w:rtl/>
          <w:lang w:eastAsia="en-GB" w:bidi="ar"/>
        </w:rPr>
        <w:t xml:space="preserve">كما </w:t>
      </w:r>
      <w:r w:rsidRPr="00A50C63">
        <w:rPr>
          <w:rFonts w:asciiTheme="majorBidi" w:eastAsia="Times New Roman" w:hAnsiTheme="majorBidi" w:cstheme="majorBidi"/>
          <w:sz w:val="30"/>
          <w:szCs w:val="30"/>
          <w:rtl/>
          <w:lang w:eastAsia="en-GB" w:bidi="ar"/>
        </w:rPr>
        <w:t>قدم كنج المشورة لإدارة الرئيس الامريكي السابق باراك أوباما بشأن التقنية المالية</w:t>
      </w:r>
      <w:r>
        <w:rPr>
          <w:rFonts w:asciiTheme="majorBidi" w:eastAsia="Times New Roman" w:hAnsiTheme="majorBidi" w:cstheme="majorBidi" w:hint="cs"/>
          <w:sz w:val="30"/>
          <w:szCs w:val="30"/>
          <w:rtl/>
          <w:lang w:eastAsia="en-GB" w:bidi="ar"/>
        </w:rPr>
        <w:t>،</w:t>
      </w:r>
      <w:r w:rsidRPr="00A50C63">
        <w:rPr>
          <w:rFonts w:asciiTheme="majorBidi" w:eastAsia="Times New Roman" w:hAnsiTheme="majorBidi" w:cstheme="majorBidi"/>
          <w:sz w:val="30"/>
          <w:szCs w:val="30"/>
          <w:rtl/>
          <w:lang w:eastAsia="en-GB" w:bidi="ar"/>
        </w:rPr>
        <w:t xml:space="preserve"> ويقدم حالياً المشورة للعديد من رؤساء البنوك والسلطات المشرفة على أعمال المصارف بشأن الاتجاهات المستقبلية للتقنية المالية والتحول الذي سينشأ عنها. وكان من ضمن الكتب التي ألفها "بنك 2.0" و "فرع اليوم يختفي غداً" و"بنك 3.0" و "تكسير البنوك" و "</w:t>
      </w:r>
      <w:r>
        <w:rPr>
          <w:rFonts w:asciiTheme="majorBidi" w:eastAsia="Times New Roman" w:hAnsiTheme="majorBidi" w:cstheme="majorBidi" w:hint="cs"/>
          <w:sz w:val="30"/>
          <w:szCs w:val="30"/>
          <w:rtl/>
          <w:lang w:eastAsia="en-GB" w:bidi="ar"/>
        </w:rPr>
        <w:t xml:space="preserve">تعزيز </w:t>
      </w:r>
      <w:r w:rsidRPr="00A50C63">
        <w:rPr>
          <w:rFonts w:asciiTheme="majorBidi" w:eastAsia="Times New Roman" w:hAnsiTheme="majorBidi" w:cstheme="majorBidi"/>
          <w:sz w:val="30"/>
          <w:szCs w:val="30"/>
          <w:rtl/>
          <w:lang w:eastAsia="en-GB" w:bidi="ar"/>
        </w:rPr>
        <w:t>الحياة على الخط السريع".</w:t>
      </w:r>
    </w:p>
    <w:p w14:paraId="6847DF54" w14:textId="77777777" w:rsidR="003B441B" w:rsidRDefault="003B441B" w:rsidP="003B441B">
      <w:pPr>
        <w:bidi/>
        <w:ind w:left="198" w:right="180"/>
        <w:jc w:val="both"/>
        <w:rPr>
          <w:rFonts w:asciiTheme="majorBidi" w:eastAsia="Times New Roman" w:hAnsiTheme="majorBidi" w:cstheme="majorBidi"/>
          <w:sz w:val="30"/>
          <w:szCs w:val="30"/>
          <w:rtl/>
          <w:lang w:eastAsia="en-GB" w:bidi="ar"/>
        </w:rPr>
      </w:pPr>
      <w:r w:rsidRPr="00A50C63">
        <w:rPr>
          <w:rFonts w:asciiTheme="majorBidi" w:eastAsia="Times New Roman" w:hAnsiTheme="majorBidi" w:cstheme="majorBidi"/>
          <w:sz w:val="30"/>
          <w:szCs w:val="30"/>
          <w:rtl/>
          <w:lang w:eastAsia="en-GB" w:bidi="ar"/>
        </w:rPr>
        <w:t>كذلك قدم برت كنج أول برنامج إذاعي متخصص بالتقنية المالية بعنوان تكسير البنوك. ويشغل حالياً منصب الرئيس التنفيذي لشركة "</w:t>
      </w:r>
      <w:proofErr w:type="spellStart"/>
      <w:r w:rsidRPr="00A50C63">
        <w:rPr>
          <w:rFonts w:asciiTheme="majorBidi" w:eastAsia="Times New Roman" w:hAnsiTheme="majorBidi" w:cstheme="majorBidi"/>
          <w:sz w:val="30"/>
          <w:szCs w:val="30"/>
          <w:rtl/>
          <w:lang w:eastAsia="en-GB" w:bidi="ar"/>
        </w:rPr>
        <w:t>موفن</w:t>
      </w:r>
      <w:proofErr w:type="spellEnd"/>
      <w:r w:rsidRPr="00A50C63">
        <w:rPr>
          <w:rFonts w:asciiTheme="majorBidi" w:eastAsia="Times New Roman" w:hAnsiTheme="majorBidi" w:cstheme="majorBidi"/>
          <w:sz w:val="30"/>
          <w:szCs w:val="30"/>
          <w:rtl/>
          <w:lang w:eastAsia="en-GB" w:bidi="ar"/>
        </w:rPr>
        <w:t xml:space="preserve">" لخدمات الهواتف النقالة التي طرحت أول حساب مصرفي قابل </w:t>
      </w:r>
      <w:r w:rsidRPr="001368A2">
        <w:rPr>
          <w:rFonts w:asciiTheme="majorBidi" w:eastAsia="Times New Roman" w:hAnsiTheme="majorBidi" w:cstheme="majorBidi"/>
          <w:sz w:val="30"/>
          <w:szCs w:val="30"/>
          <w:rtl/>
          <w:lang w:eastAsia="en-GB" w:bidi="ar"/>
        </w:rPr>
        <w:t>للتحميل</w:t>
      </w:r>
      <w:r>
        <w:rPr>
          <w:rFonts w:asciiTheme="majorBidi" w:eastAsia="Times New Roman" w:hAnsiTheme="majorBidi" w:cstheme="majorBidi" w:hint="cs"/>
          <w:sz w:val="30"/>
          <w:szCs w:val="30"/>
          <w:rtl/>
          <w:lang w:eastAsia="en-GB" w:bidi="ar"/>
        </w:rPr>
        <w:t xml:space="preserve"> من الانترنت</w:t>
      </w:r>
      <w:r w:rsidRPr="001368A2">
        <w:rPr>
          <w:rFonts w:asciiTheme="majorBidi" w:eastAsia="Times New Roman" w:hAnsiTheme="majorBidi" w:cstheme="majorBidi"/>
          <w:sz w:val="30"/>
          <w:szCs w:val="30"/>
          <w:rtl/>
          <w:lang w:eastAsia="en-GB" w:bidi="ar"/>
        </w:rPr>
        <w:t>.</w:t>
      </w:r>
      <w:r>
        <w:rPr>
          <w:rFonts w:asciiTheme="majorBidi" w:eastAsia="Times New Roman" w:hAnsiTheme="majorBidi" w:cstheme="majorBidi" w:hint="cs"/>
          <w:sz w:val="30"/>
          <w:szCs w:val="30"/>
          <w:rtl/>
          <w:lang w:eastAsia="en-GB" w:bidi="ar"/>
        </w:rPr>
        <w:t xml:space="preserve"> </w:t>
      </w:r>
      <w:r w:rsidRPr="001368A2">
        <w:rPr>
          <w:rFonts w:asciiTheme="majorBidi" w:eastAsia="Times New Roman" w:hAnsiTheme="majorBidi" w:cstheme="majorBidi"/>
          <w:sz w:val="30"/>
          <w:szCs w:val="30"/>
          <w:rtl/>
          <w:lang w:eastAsia="en-GB" w:bidi="ar"/>
        </w:rPr>
        <w:t xml:space="preserve">وقد </w:t>
      </w:r>
      <w:proofErr w:type="gramStart"/>
      <w:r w:rsidRPr="001368A2">
        <w:rPr>
          <w:rFonts w:asciiTheme="majorBidi" w:eastAsia="Times New Roman" w:hAnsiTheme="majorBidi" w:cstheme="majorBidi"/>
          <w:sz w:val="30"/>
          <w:szCs w:val="30"/>
          <w:rtl/>
          <w:lang w:eastAsia="en-GB" w:bidi="ar"/>
        </w:rPr>
        <w:t>اطلقت</w:t>
      </w:r>
      <w:proofErr w:type="gramEnd"/>
      <w:r w:rsidRPr="001368A2">
        <w:rPr>
          <w:rFonts w:asciiTheme="majorBidi" w:eastAsia="Times New Roman" w:hAnsiTheme="majorBidi" w:cstheme="majorBidi"/>
          <w:sz w:val="30"/>
          <w:szCs w:val="30"/>
          <w:rtl/>
          <w:lang w:eastAsia="en-GB" w:bidi="ar"/>
        </w:rPr>
        <w:t xml:space="preserve"> مجلة </w:t>
      </w:r>
      <w:proofErr w:type="spellStart"/>
      <w:r w:rsidRPr="004A6ED5">
        <w:rPr>
          <w:rFonts w:asciiTheme="majorBidi" w:eastAsia="Times New Roman" w:hAnsiTheme="majorBidi" w:cstheme="majorBidi"/>
          <w:i/>
          <w:iCs/>
          <w:sz w:val="30"/>
          <w:szCs w:val="30"/>
          <w:rtl/>
          <w:lang w:eastAsia="en-GB" w:bidi="ar"/>
        </w:rPr>
        <w:t>بانكنج</w:t>
      </w:r>
      <w:proofErr w:type="spellEnd"/>
      <w:r w:rsidRPr="004A6ED5">
        <w:rPr>
          <w:rFonts w:asciiTheme="majorBidi" w:eastAsia="Times New Roman" w:hAnsiTheme="majorBidi" w:cstheme="majorBidi"/>
          <w:i/>
          <w:iCs/>
          <w:sz w:val="30"/>
          <w:szCs w:val="30"/>
          <w:rtl/>
          <w:lang w:eastAsia="en-GB" w:bidi="ar"/>
        </w:rPr>
        <w:t xml:space="preserve"> </w:t>
      </w:r>
      <w:proofErr w:type="spellStart"/>
      <w:r w:rsidRPr="004A6ED5">
        <w:rPr>
          <w:rFonts w:asciiTheme="majorBidi" w:eastAsia="Times New Roman" w:hAnsiTheme="majorBidi" w:cstheme="majorBidi"/>
          <w:i/>
          <w:iCs/>
          <w:sz w:val="30"/>
          <w:szCs w:val="30"/>
          <w:rtl/>
          <w:lang w:eastAsia="en-GB" w:bidi="ar"/>
        </w:rPr>
        <w:t>اكستشينج</w:t>
      </w:r>
      <w:proofErr w:type="spellEnd"/>
      <w:r w:rsidRPr="001368A2">
        <w:rPr>
          <w:rFonts w:asciiTheme="majorBidi" w:eastAsia="Times New Roman" w:hAnsiTheme="majorBidi" w:cstheme="majorBidi"/>
          <w:sz w:val="30"/>
          <w:szCs w:val="30"/>
          <w:rtl/>
          <w:lang w:eastAsia="en-GB" w:bidi="ar"/>
        </w:rPr>
        <w:t xml:space="preserve"> </w:t>
      </w:r>
      <w:r>
        <w:rPr>
          <w:rFonts w:asciiTheme="majorBidi" w:eastAsia="Times New Roman" w:hAnsiTheme="majorBidi" w:cstheme="majorBidi" w:hint="cs"/>
          <w:sz w:val="30"/>
          <w:szCs w:val="30"/>
          <w:rtl/>
          <w:lang w:eastAsia="en-GB" w:bidi="ar"/>
        </w:rPr>
        <w:t xml:space="preserve">عليه </w:t>
      </w:r>
      <w:r w:rsidRPr="001368A2">
        <w:rPr>
          <w:rFonts w:asciiTheme="majorBidi" w:eastAsia="Times New Roman" w:hAnsiTheme="majorBidi" w:cstheme="majorBidi"/>
          <w:sz w:val="30"/>
          <w:szCs w:val="30"/>
          <w:rtl/>
          <w:lang w:eastAsia="en-GB" w:bidi="ar"/>
        </w:rPr>
        <w:t>لقب ملك الإرباك المالي.</w:t>
      </w:r>
    </w:p>
    <w:p w14:paraId="284F8C88" w14:textId="77777777" w:rsidR="003B441B" w:rsidRPr="00292BB4" w:rsidRDefault="003B441B" w:rsidP="003B441B">
      <w:pPr>
        <w:bidi/>
        <w:ind w:left="198" w:right="180"/>
        <w:jc w:val="both"/>
        <w:rPr>
          <w:rFonts w:asciiTheme="majorBidi" w:eastAsia="Times New Roman" w:hAnsiTheme="majorBidi" w:cstheme="majorBidi"/>
          <w:sz w:val="30"/>
          <w:szCs w:val="30"/>
          <w:lang w:eastAsia="en-GB" w:bidi="ar"/>
        </w:rPr>
      </w:pPr>
      <w:r>
        <w:rPr>
          <w:rFonts w:asciiTheme="majorBidi" w:hAnsiTheme="majorBidi" w:cstheme="majorBidi" w:hint="cs"/>
          <w:sz w:val="30"/>
          <w:szCs w:val="30"/>
          <w:rtl/>
          <w:lang w:bidi="ar-JO"/>
        </w:rPr>
        <w:t>وقال</w:t>
      </w:r>
      <w:r w:rsidRPr="001368A2">
        <w:rPr>
          <w:rFonts w:asciiTheme="majorBidi" w:hAnsiTheme="majorBidi" w:cstheme="majorBidi"/>
          <w:sz w:val="30"/>
          <w:szCs w:val="30"/>
          <w:rtl/>
          <w:lang w:bidi="ar-JO"/>
        </w:rPr>
        <w:t xml:space="preserve"> السيد صائل الوعري، نائب الرئيس التنفيذي لمجموعة بنك </w:t>
      </w:r>
      <w:r w:rsidRPr="001368A2">
        <w:rPr>
          <w:rFonts w:asciiTheme="majorBidi" w:hAnsiTheme="majorBidi" w:cstheme="majorBidi"/>
          <w:sz w:val="30"/>
          <w:szCs w:val="30"/>
          <w:lang w:bidi="ar-JO"/>
        </w:rPr>
        <w:t>ABC</w:t>
      </w:r>
      <w:r w:rsidRPr="001368A2">
        <w:rPr>
          <w:rFonts w:asciiTheme="majorBidi" w:hAnsiTheme="majorBidi" w:cstheme="majorBidi"/>
          <w:sz w:val="30"/>
          <w:szCs w:val="30"/>
          <w:rtl/>
          <w:lang w:bidi="ar-JO"/>
        </w:rPr>
        <w:t xml:space="preserve"> ورئيس مجلس إدارة شركة الخدمات المالية العربية: "</w:t>
      </w:r>
      <w:r>
        <w:rPr>
          <w:rFonts w:asciiTheme="majorBidi" w:hAnsiTheme="majorBidi" w:cstheme="majorBidi" w:hint="cs"/>
          <w:sz w:val="30"/>
          <w:szCs w:val="30"/>
          <w:rtl/>
          <w:lang w:bidi="ar-JO"/>
        </w:rPr>
        <w:t>يسرنا استضافة برت كنج كمتحدث رئيسي في منتدى فينتيك</w:t>
      </w:r>
      <w:r w:rsidRPr="001368A2">
        <w:rPr>
          <w:rFonts w:asciiTheme="majorBidi" w:hAnsiTheme="majorBidi" w:cstheme="majorBidi"/>
          <w:sz w:val="30"/>
          <w:szCs w:val="30"/>
          <w:rtl/>
          <w:lang w:bidi="ar-JO"/>
        </w:rPr>
        <w:t>.</w:t>
      </w:r>
      <w:r>
        <w:rPr>
          <w:rFonts w:asciiTheme="majorBidi" w:hAnsiTheme="majorBidi" w:cstheme="majorBidi" w:hint="cs"/>
          <w:sz w:val="30"/>
          <w:szCs w:val="30"/>
          <w:rtl/>
          <w:lang w:bidi="ar-JO"/>
        </w:rPr>
        <w:t xml:space="preserve"> ونحن نتطلع الى مناقشة رؤيته وتوقعاته لمستقبل البنوك والخدمات المالية</w:t>
      </w:r>
      <w:r w:rsidRPr="001368A2">
        <w:rPr>
          <w:rFonts w:asciiTheme="majorBidi" w:hAnsiTheme="majorBidi" w:cstheme="majorBidi"/>
          <w:sz w:val="30"/>
          <w:szCs w:val="30"/>
          <w:rtl/>
          <w:lang w:bidi="ar-JO"/>
        </w:rPr>
        <w:t>"</w:t>
      </w:r>
      <w:r>
        <w:rPr>
          <w:rFonts w:asciiTheme="majorBidi" w:hAnsiTheme="majorBidi" w:cstheme="majorBidi" w:hint="cs"/>
          <w:sz w:val="30"/>
          <w:szCs w:val="30"/>
          <w:rtl/>
          <w:lang w:bidi="ar-JO"/>
        </w:rPr>
        <w:t>.</w:t>
      </w:r>
    </w:p>
    <w:p w14:paraId="0ECF1048" w14:textId="77777777" w:rsidR="003B441B" w:rsidRDefault="003B441B" w:rsidP="003B441B">
      <w:pPr>
        <w:bidi/>
        <w:spacing w:after="0"/>
        <w:ind w:left="198" w:right="180"/>
        <w:jc w:val="both"/>
        <w:rPr>
          <w:rFonts w:asciiTheme="majorBidi" w:eastAsia="Times New Roman" w:hAnsiTheme="majorBidi" w:cstheme="majorBidi"/>
          <w:sz w:val="30"/>
          <w:szCs w:val="30"/>
          <w:lang w:eastAsia="en-GB" w:bidi="ar"/>
        </w:rPr>
      </w:pPr>
      <w:r w:rsidRPr="00292BB4">
        <w:rPr>
          <w:rFonts w:asciiTheme="majorBidi" w:eastAsia="Times New Roman" w:hAnsiTheme="majorBidi" w:cstheme="majorBidi"/>
          <w:sz w:val="30"/>
          <w:szCs w:val="30"/>
          <w:rtl/>
          <w:lang w:eastAsia="en-GB" w:bidi="ar"/>
        </w:rPr>
        <w:t xml:space="preserve">وأكد السيّد </w:t>
      </w:r>
      <w:proofErr w:type="spellStart"/>
      <w:r w:rsidRPr="00292BB4">
        <w:rPr>
          <w:rFonts w:asciiTheme="majorBidi" w:eastAsia="Times New Roman" w:hAnsiTheme="majorBidi" w:cstheme="majorBidi"/>
          <w:sz w:val="30"/>
          <w:szCs w:val="30"/>
          <w:rtl/>
          <w:lang w:eastAsia="en-GB" w:bidi="ar"/>
        </w:rPr>
        <w:t>الوعري</w:t>
      </w:r>
      <w:proofErr w:type="spellEnd"/>
      <w:r w:rsidRPr="00292BB4">
        <w:rPr>
          <w:rFonts w:asciiTheme="majorBidi" w:eastAsia="Times New Roman" w:hAnsiTheme="majorBidi" w:cstheme="majorBidi"/>
          <w:sz w:val="30"/>
          <w:szCs w:val="30"/>
          <w:rtl/>
          <w:lang w:eastAsia="en-GB" w:bidi="ar"/>
        </w:rPr>
        <w:t xml:space="preserve"> قائلًا: "تعكس استضافة منتدى التقنية المالية الثالث التزامنا تجاه دولة البحرين والمنطقة ككل؛ إذ أصبح هذا الحدث المؤتمر التقني المالي الأشهر في منطقة الشرق الأوسط وشمال أفريقيا، وهو يدعم رؤية البحرين بأن تُصبح مركزًا رائدًا في مجال التقنية المالية. كما أنه يجسد التزام بنك </w:t>
      </w:r>
      <w:r w:rsidRPr="00292BB4">
        <w:rPr>
          <w:rFonts w:asciiTheme="majorBidi" w:eastAsia="Times New Roman" w:hAnsiTheme="majorBidi" w:cstheme="majorBidi"/>
          <w:sz w:val="30"/>
          <w:szCs w:val="30"/>
          <w:lang w:eastAsia="en-GB" w:bidi="ar"/>
        </w:rPr>
        <w:t>ABC</w:t>
      </w:r>
      <w:r w:rsidRPr="00292BB4">
        <w:rPr>
          <w:rFonts w:asciiTheme="majorBidi" w:eastAsia="Times New Roman" w:hAnsiTheme="majorBidi" w:cstheme="majorBidi"/>
          <w:sz w:val="30"/>
          <w:szCs w:val="30"/>
          <w:rtl/>
          <w:lang w:eastAsia="en-GB" w:bidi="ar"/>
        </w:rPr>
        <w:t xml:space="preserve"> وشركة الخدمات المالية العربية بتطوير حلول تقنية مالية جديدة وجلب أحدث هذه الابتكارات التقنية للمنطقة."</w:t>
      </w:r>
    </w:p>
    <w:p w14:paraId="38B04996" w14:textId="77777777" w:rsidR="003B441B" w:rsidRPr="00292BB4" w:rsidRDefault="003B441B" w:rsidP="003B441B">
      <w:pPr>
        <w:bidi/>
        <w:spacing w:after="0"/>
        <w:ind w:left="198" w:right="180"/>
        <w:jc w:val="both"/>
        <w:rPr>
          <w:rFonts w:asciiTheme="majorBidi" w:eastAsia="Times New Roman" w:hAnsiTheme="majorBidi" w:cstheme="majorBidi"/>
          <w:sz w:val="30"/>
          <w:szCs w:val="30"/>
          <w:rtl/>
          <w:lang w:eastAsia="en-GB" w:bidi="ar"/>
        </w:rPr>
      </w:pPr>
    </w:p>
    <w:p w14:paraId="5E03D881" w14:textId="77777777" w:rsidR="003B441B" w:rsidRPr="001368A2" w:rsidRDefault="003B441B" w:rsidP="003B441B">
      <w:pPr>
        <w:bidi/>
        <w:ind w:left="198" w:right="180"/>
        <w:jc w:val="both"/>
        <w:rPr>
          <w:rFonts w:asciiTheme="majorBidi" w:eastAsia="Times New Roman" w:hAnsiTheme="majorBidi" w:cstheme="majorBidi"/>
          <w:sz w:val="30"/>
          <w:szCs w:val="30"/>
          <w:rtl/>
          <w:lang w:eastAsia="en-GB" w:bidi="ar"/>
        </w:rPr>
      </w:pPr>
      <w:r>
        <w:rPr>
          <w:rFonts w:asciiTheme="majorBidi" w:hAnsiTheme="majorBidi" w:cstheme="majorBidi" w:hint="cs"/>
          <w:sz w:val="30"/>
          <w:szCs w:val="30"/>
          <w:rtl/>
          <w:lang w:bidi="ar-JO"/>
        </w:rPr>
        <w:t>و</w:t>
      </w:r>
      <w:r w:rsidRPr="001368A2">
        <w:rPr>
          <w:rFonts w:asciiTheme="majorBidi" w:hAnsiTheme="majorBidi" w:cstheme="majorBidi"/>
          <w:sz w:val="30"/>
          <w:szCs w:val="30"/>
          <w:rtl/>
          <w:lang w:bidi="ar-JO"/>
        </w:rPr>
        <w:t>يجمع منتدى</w:t>
      </w:r>
      <w:r w:rsidRPr="00C37035">
        <w:rPr>
          <w:rFonts w:asciiTheme="majorBidi" w:hAnsiTheme="majorBidi" w:cstheme="majorBidi" w:hint="cs"/>
          <w:sz w:val="30"/>
          <w:szCs w:val="30"/>
          <w:rtl/>
          <w:lang w:bidi="ar-JO"/>
        </w:rPr>
        <w:t xml:space="preserve"> </w:t>
      </w:r>
      <w:r>
        <w:rPr>
          <w:rFonts w:asciiTheme="majorBidi" w:hAnsiTheme="majorBidi" w:cstheme="majorBidi" w:hint="cs"/>
          <w:sz w:val="30"/>
          <w:szCs w:val="30"/>
          <w:rtl/>
          <w:lang w:bidi="ar-JO"/>
        </w:rPr>
        <w:t>فينتيك</w:t>
      </w:r>
      <w:r w:rsidRPr="001368A2">
        <w:rPr>
          <w:rFonts w:asciiTheme="majorBidi" w:hAnsiTheme="majorBidi" w:cstheme="majorBidi"/>
          <w:sz w:val="30"/>
          <w:szCs w:val="30"/>
          <w:rtl/>
          <w:lang w:bidi="ar-JO"/>
        </w:rPr>
        <w:t xml:space="preserve"> </w:t>
      </w:r>
      <w:r w:rsidRPr="00A50C63">
        <w:rPr>
          <w:rFonts w:asciiTheme="majorBidi" w:eastAsia="Times New Roman" w:hAnsiTheme="majorBidi" w:cstheme="majorBidi"/>
          <w:sz w:val="30"/>
          <w:szCs w:val="30"/>
          <w:rtl/>
          <w:lang w:eastAsia="en-GB" w:bidi="ar"/>
        </w:rPr>
        <w:t xml:space="preserve">الشرق الأوسط وافريقيا </w:t>
      </w:r>
      <w:r w:rsidRPr="001368A2">
        <w:rPr>
          <w:rFonts w:asciiTheme="majorBidi" w:hAnsiTheme="majorBidi" w:cstheme="majorBidi"/>
          <w:sz w:val="30"/>
          <w:szCs w:val="30"/>
          <w:rtl/>
          <w:lang w:bidi="ar-JO"/>
        </w:rPr>
        <w:t>قادة الفكر والمهنيين والمبتكرين المرموقين الدوليين في مجاليْ التقنية المالية والذكاء الاصطناعي لمناقشة مجموعة واسعة من القضايا، والتي تشمل: مستقبل الخدمات المصرفية، والأثر المحتمل للذكاء الاصطناعي على المستقبل، والخدمات المصرفية المفتوحة، والتعهيد الجماعي، والشمول المالي.</w:t>
      </w:r>
    </w:p>
    <w:p w14:paraId="5495C4F9" w14:textId="77777777" w:rsidR="003B441B" w:rsidRPr="00A50C63" w:rsidRDefault="003B441B" w:rsidP="003B441B">
      <w:pPr>
        <w:bidi/>
        <w:spacing w:before="100" w:beforeAutospacing="1" w:after="100" w:afterAutospacing="1"/>
        <w:ind w:left="198" w:right="180"/>
        <w:jc w:val="both"/>
        <w:rPr>
          <w:rFonts w:asciiTheme="majorBidi" w:eastAsia="Times New Roman" w:hAnsiTheme="majorBidi" w:cstheme="majorBidi"/>
          <w:sz w:val="30"/>
          <w:szCs w:val="30"/>
          <w:lang w:eastAsia="en-GB" w:bidi="ar"/>
        </w:rPr>
      </w:pPr>
      <w:r w:rsidRPr="00A50C63">
        <w:rPr>
          <w:rFonts w:asciiTheme="majorBidi" w:eastAsia="Times New Roman" w:hAnsiTheme="majorBidi" w:cstheme="majorBidi"/>
          <w:sz w:val="30"/>
          <w:szCs w:val="30"/>
          <w:rtl/>
          <w:lang w:eastAsia="en-GB" w:bidi="ar"/>
        </w:rPr>
        <w:lastRenderedPageBreak/>
        <w:t xml:space="preserve">يعتبر بنك </w:t>
      </w:r>
      <w:r w:rsidRPr="00A50C63">
        <w:rPr>
          <w:rFonts w:asciiTheme="majorBidi" w:eastAsia="Times New Roman" w:hAnsiTheme="majorBidi" w:cstheme="majorBidi"/>
          <w:sz w:val="30"/>
          <w:szCs w:val="30"/>
          <w:lang w:eastAsia="en-GB" w:bidi="ar"/>
        </w:rPr>
        <w:t>ABC</w:t>
      </w:r>
      <w:r w:rsidRPr="00A50C63">
        <w:rPr>
          <w:rFonts w:asciiTheme="majorBidi" w:eastAsia="Times New Roman" w:hAnsiTheme="majorBidi" w:cstheme="majorBidi"/>
          <w:sz w:val="30"/>
          <w:szCs w:val="30"/>
          <w:rtl/>
          <w:lang w:eastAsia="en-GB" w:bidi="ar"/>
        </w:rPr>
        <w:t xml:space="preserve"> من البنوك الدولية الرائدة في منطقة الشرق الأوسط وشمال إفريقيا ويقدم لعملائه مجموعة مبتكرة من المنتجات والخدمات المالية تشمل الخدمات المصرفية للشركات وتمويل التجارة الدولية وتمويل المشاريع والتمويل </w:t>
      </w:r>
      <w:proofErr w:type="spellStart"/>
      <w:r w:rsidRPr="00A50C63">
        <w:rPr>
          <w:rFonts w:asciiTheme="majorBidi" w:eastAsia="Times New Roman" w:hAnsiTheme="majorBidi" w:cstheme="majorBidi"/>
          <w:sz w:val="30"/>
          <w:szCs w:val="30"/>
          <w:rtl/>
          <w:lang w:eastAsia="en-GB" w:bidi="ar"/>
        </w:rPr>
        <w:t>المهيكل</w:t>
      </w:r>
      <w:proofErr w:type="spellEnd"/>
      <w:r w:rsidRPr="00A50C63">
        <w:rPr>
          <w:rFonts w:asciiTheme="majorBidi" w:eastAsia="Times New Roman" w:hAnsiTheme="majorBidi" w:cstheme="majorBidi"/>
          <w:sz w:val="30"/>
          <w:szCs w:val="30"/>
          <w:rtl/>
          <w:lang w:eastAsia="en-GB" w:bidi="ar"/>
        </w:rPr>
        <w:t xml:space="preserve"> وترتيب القروض المجمعة ومنتجات الخزانة والمنتجات المصرفية الإسلامية. كما يقدم البنك الخدمات المصرفية بالتجزئة من خلال شبكة البنوك التابعة له في الأردن ومصر وتونس والجزائر.</w:t>
      </w:r>
    </w:p>
    <w:p w14:paraId="10B264D1" w14:textId="77777777" w:rsidR="003B441B" w:rsidRPr="00A50C63" w:rsidRDefault="003B441B" w:rsidP="003B441B">
      <w:pPr>
        <w:bidi/>
        <w:spacing w:before="100" w:beforeAutospacing="1" w:after="100" w:afterAutospacing="1"/>
        <w:ind w:left="198" w:right="180"/>
        <w:jc w:val="both"/>
        <w:rPr>
          <w:rFonts w:asciiTheme="majorBidi" w:eastAsia="Times New Roman" w:hAnsiTheme="majorBidi" w:cstheme="majorBidi"/>
          <w:sz w:val="30"/>
          <w:szCs w:val="30"/>
          <w:rtl/>
          <w:lang w:eastAsia="en-GB" w:bidi="ar-BH"/>
        </w:rPr>
      </w:pPr>
      <w:r w:rsidRPr="00A50C63">
        <w:rPr>
          <w:rFonts w:asciiTheme="majorBidi" w:eastAsia="Times New Roman" w:hAnsiTheme="majorBidi" w:cstheme="majorBidi"/>
          <w:sz w:val="30"/>
          <w:szCs w:val="30"/>
          <w:rtl/>
          <w:lang w:eastAsia="en-GB" w:bidi="ar-BH"/>
        </w:rPr>
        <w:t xml:space="preserve"> </w:t>
      </w:r>
    </w:p>
    <w:p w14:paraId="2DDF0201" w14:textId="77777777" w:rsidR="00A22C75" w:rsidRDefault="00A22C75" w:rsidP="00A22C75">
      <w:pPr>
        <w:jc w:val="both"/>
        <w:rPr>
          <w:rFonts w:cs="Tahoma"/>
          <w:sz w:val="24"/>
          <w:lang w:bidi="ar-BH"/>
        </w:rPr>
      </w:pPr>
    </w:p>
    <w:p w14:paraId="5F5C9B41" w14:textId="77777777" w:rsidR="00A22C75" w:rsidRDefault="00A22C75" w:rsidP="00A22C75">
      <w:pPr>
        <w:spacing w:after="0" w:line="360" w:lineRule="auto"/>
        <w:jc w:val="both"/>
        <w:rPr>
          <w:rFonts w:cs="Tahoma"/>
          <w:sz w:val="24"/>
        </w:rPr>
      </w:pPr>
    </w:p>
    <w:p w14:paraId="7EBD03F8" w14:textId="77777777" w:rsidR="00A22C75" w:rsidRDefault="00A22C75" w:rsidP="00A22C75">
      <w:pPr>
        <w:spacing w:after="0" w:line="360" w:lineRule="auto"/>
        <w:jc w:val="both"/>
        <w:rPr>
          <w:rFonts w:cs="Tahoma"/>
          <w:sz w:val="24"/>
        </w:rPr>
      </w:pPr>
    </w:p>
    <w:p w14:paraId="344E4EDC" w14:textId="77777777" w:rsidR="00A22C75" w:rsidRDefault="00A22C75" w:rsidP="00A22C75">
      <w:pPr>
        <w:tabs>
          <w:tab w:val="right" w:pos="9360"/>
        </w:tabs>
        <w:spacing w:line="240" w:lineRule="auto"/>
        <w:jc w:val="center"/>
        <w:rPr>
          <w:rFonts w:cs="Tahoma"/>
          <w:color w:val="4472C4" w:themeColor="accent1"/>
          <w:sz w:val="20"/>
          <w:szCs w:val="20"/>
        </w:rPr>
      </w:pPr>
    </w:p>
    <w:p w14:paraId="15D0DFE6" w14:textId="1D4A0C67" w:rsidR="00896EF2" w:rsidRDefault="00896EF2"/>
    <w:sectPr w:rsidR="00896EF2" w:rsidSect="00A22C75">
      <w:headerReference w:type="default" r:id="rId6"/>
      <w:footerReference w:type="default" r:id="rId7"/>
      <w:pgSz w:w="11906" w:h="16838"/>
      <w:pgMar w:top="24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685C5" w14:textId="77777777" w:rsidR="00C77D0F" w:rsidRDefault="00C77D0F" w:rsidP="00896EF2">
      <w:pPr>
        <w:spacing w:after="0" w:line="240" w:lineRule="auto"/>
      </w:pPr>
      <w:r>
        <w:separator/>
      </w:r>
    </w:p>
  </w:endnote>
  <w:endnote w:type="continuationSeparator" w:id="0">
    <w:p w14:paraId="4E343830" w14:textId="77777777" w:rsidR="00C77D0F" w:rsidRDefault="00C77D0F" w:rsidP="0089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04FA" w14:textId="7CC7D113" w:rsidR="00896EF2" w:rsidRDefault="00896EF2">
    <w:pPr>
      <w:pStyle w:val="Footer"/>
    </w:pPr>
    <w:r>
      <w:rPr>
        <w:noProof/>
      </w:rPr>
      <w:drawing>
        <wp:anchor distT="0" distB="0" distL="114300" distR="114300" simplePos="0" relativeHeight="251659264" behindDoc="0" locked="0" layoutInCell="1" allowOverlap="1" wp14:anchorId="73F0153F" wp14:editId="79DA7275">
          <wp:simplePos x="0" y="0"/>
          <wp:positionH relativeFrom="column">
            <wp:posOffset>-933450</wp:posOffset>
          </wp:positionH>
          <wp:positionV relativeFrom="paragraph">
            <wp:posOffset>-299085</wp:posOffset>
          </wp:positionV>
          <wp:extent cx="7562850" cy="10857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Tech 2019 Template 3.png"/>
                  <pic:cNvPicPr/>
                </pic:nvPicPr>
                <pic:blipFill>
                  <a:blip r:embed="rId1">
                    <a:extLst>
                      <a:ext uri="{28A0092B-C50C-407E-A947-70E740481C1C}">
                        <a14:useLocalDpi xmlns:a14="http://schemas.microsoft.com/office/drawing/2010/main" val="0"/>
                      </a:ext>
                    </a:extLst>
                  </a:blip>
                  <a:stretch>
                    <a:fillRect/>
                  </a:stretch>
                </pic:blipFill>
                <pic:spPr>
                  <a:xfrm>
                    <a:off x="0" y="0"/>
                    <a:ext cx="7562850" cy="1085762"/>
                  </a:xfrm>
                  <a:prstGeom prst="rect">
                    <a:avLst/>
                  </a:prstGeom>
                </pic:spPr>
              </pic:pic>
            </a:graphicData>
          </a:graphic>
          <wp14:sizeRelH relativeFrom="margin">
            <wp14:pctWidth>0</wp14:pctWidth>
          </wp14:sizeRelH>
          <wp14:sizeRelV relativeFrom="margin">
            <wp14:pctHeight>0</wp14:pctHeight>
          </wp14:sizeRelV>
        </wp:anchor>
      </w:drawing>
    </w:r>
  </w:p>
  <w:p w14:paraId="61C1EFE1" w14:textId="77777777" w:rsidR="00896EF2" w:rsidRDefault="0089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7A412" w14:textId="77777777" w:rsidR="00C77D0F" w:rsidRDefault="00C77D0F" w:rsidP="00896EF2">
      <w:pPr>
        <w:spacing w:after="0" w:line="240" w:lineRule="auto"/>
      </w:pPr>
      <w:r>
        <w:separator/>
      </w:r>
    </w:p>
  </w:footnote>
  <w:footnote w:type="continuationSeparator" w:id="0">
    <w:p w14:paraId="6A0583E4" w14:textId="77777777" w:rsidR="00C77D0F" w:rsidRDefault="00C77D0F" w:rsidP="0089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2EB5" w14:textId="2FA1F549" w:rsidR="00896EF2" w:rsidRDefault="00896EF2">
    <w:pPr>
      <w:pStyle w:val="Header"/>
    </w:pPr>
    <w:r>
      <w:rPr>
        <w:noProof/>
      </w:rPr>
      <w:drawing>
        <wp:anchor distT="0" distB="0" distL="114300" distR="114300" simplePos="0" relativeHeight="251658240" behindDoc="0" locked="0" layoutInCell="1" allowOverlap="1" wp14:anchorId="26A9F7B8" wp14:editId="015334AA">
          <wp:simplePos x="0" y="0"/>
          <wp:positionH relativeFrom="column">
            <wp:posOffset>-895350</wp:posOffset>
          </wp:positionH>
          <wp:positionV relativeFrom="paragraph">
            <wp:posOffset>-444500</wp:posOffset>
          </wp:positionV>
          <wp:extent cx="7537450" cy="1720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Tech 2019 Template 2.png"/>
                  <pic:cNvPicPr/>
                </pic:nvPicPr>
                <pic:blipFill>
                  <a:blip r:embed="rId1">
                    <a:extLst>
                      <a:ext uri="{28A0092B-C50C-407E-A947-70E740481C1C}">
                        <a14:useLocalDpi xmlns:a14="http://schemas.microsoft.com/office/drawing/2010/main" val="0"/>
                      </a:ext>
                    </a:extLst>
                  </a:blip>
                  <a:stretch>
                    <a:fillRect/>
                  </a:stretch>
                </pic:blipFill>
                <pic:spPr>
                  <a:xfrm>
                    <a:off x="0" y="0"/>
                    <a:ext cx="7537450" cy="1720215"/>
                  </a:xfrm>
                  <a:prstGeom prst="rect">
                    <a:avLst/>
                  </a:prstGeom>
                </pic:spPr>
              </pic:pic>
            </a:graphicData>
          </a:graphic>
          <wp14:sizeRelH relativeFrom="margin">
            <wp14:pctWidth>0</wp14:pctWidth>
          </wp14:sizeRelH>
          <wp14:sizeRelV relativeFrom="margin">
            <wp14:pctHeight>0</wp14:pctHeight>
          </wp14:sizeRelV>
        </wp:anchor>
      </w:drawing>
    </w:r>
  </w:p>
  <w:p w14:paraId="5791E836" w14:textId="268DF94E" w:rsidR="00896EF2" w:rsidRDefault="00896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F2"/>
    <w:rsid w:val="003263E3"/>
    <w:rsid w:val="003B441B"/>
    <w:rsid w:val="004B66F3"/>
    <w:rsid w:val="005B692B"/>
    <w:rsid w:val="008371C8"/>
    <w:rsid w:val="00896EF2"/>
    <w:rsid w:val="00A22C75"/>
    <w:rsid w:val="00C77D0F"/>
    <w:rsid w:val="00CC13FE"/>
    <w:rsid w:val="00EF5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D3915"/>
  <w15:chartTrackingRefBased/>
  <w15:docId w15:val="{26F77BD0-FD31-4AEE-A378-D0BFB11B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F2"/>
  </w:style>
  <w:style w:type="paragraph" w:styleId="Footer">
    <w:name w:val="footer"/>
    <w:basedOn w:val="Normal"/>
    <w:link w:val="FooterChar"/>
    <w:uiPriority w:val="99"/>
    <w:unhideWhenUsed/>
    <w:rsid w:val="00896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0F6AA2226B36A44A670F3984A1E706E" ma:contentTypeVersion="1" ma:contentTypeDescription="Create a new document." ma:contentTypeScope="" ma:versionID="3d86d39665b1e54655851f79cd57b0f7">
  <xsd:schema xmlns:xsd="http://www.w3.org/2001/XMLSchema" xmlns:xs="http://www.w3.org/2001/XMLSchema" xmlns:p="http://schemas.microsoft.com/office/2006/metadata/properties" xmlns:ns1="http://schemas.microsoft.com/sharepoint/v3" xmlns:ns2="4db17b0f-7162-4217-b0c4-b08b18511bed" targetNamespace="http://schemas.microsoft.com/office/2006/metadata/properties" ma:root="true" ma:fieldsID="18c6bdc354901c766c953bfd228fa379" ns1:_="" ns2:_="">
    <xsd:import namespace="http://schemas.microsoft.com/sharepoint/v3"/>
    <xsd:import namespace="4db17b0f-7162-4217-b0c4-b08b18511be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17b0f-7162-4217-b0c4-b08b18511be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db17b0f-7162-4217-b0c4-b08b18511bed">7KWHPPY2JDYE-2011904559-84</_dlc_DocId>
    <_dlc_DocIdUrl xmlns="4db17b0f-7162-4217-b0c4-b08b18511bed">
      <Url>http://abcweb/en/Media%20Relations/PressRelease/_layouts/15/DocIdRedir.aspx?ID=7KWHPPY2JDYE-2011904559-84</Url>
      <Description>7KWHPPY2JDYE-2011904559-84</Description>
    </_dlc_DocIdUrl>
  </documentManagement>
</p:properties>
</file>

<file path=customXml/itemProps1.xml><?xml version="1.0" encoding="utf-8"?>
<ds:datastoreItem xmlns:ds="http://schemas.openxmlformats.org/officeDocument/2006/customXml" ds:itemID="{5244E022-86F3-4FF5-88AB-811CD3D753F5}"/>
</file>

<file path=customXml/itemProps2.xml><?xml version="1.0" encoding="utf-8"?>
<ds:datastoreItem xmlns:ds="http://schemas.openxmlformats.org/officeDocument/2006/customXml" ds:itemID="{07BD2877-38C4-4036-BE63-919F6A1B3866}"/>
</file>

<file path=customXml/itemProps3.xml><?xml version="1.0" encoding="utf-8"?>
<ds:datastoreItem xmlns:ds="http://schemas.openxmlformats.org/officeDocument/2006/customXml" ds:itemID="{5F66D396-89A0-45BF-B0BF-5BF147F0BF1E}"/>
</file>

<file path=customXml/itemProps4.xml><?xml version="1.0" encoding="utf-8"?>
<ds:datastoreItem xmlns:ds="http://schemas.openxmlformats.org/officeDocument/2006/customXml" ds:itemID="{D49AC2FB-B9BA-4951-9993-8B67D7AA1791}"/>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of Disruptors - Arabic</dc:title>
  <dc:subject/>
  <dc:creator>communion</dc:creator>
  <cp:keywords/>
  <dc:description>Four times bestselling author, futurist and world- renowned expert on the future of global banking, Brett King will be a keynote speaker at the 3rd Middle East &amp; Africa FinTech Forum, the region’s premier fintech conference._x000d_
</dc:description>
  <cp:lastModifiedBy>Nader Abdulaal</cp:lastModifiedBy>
  <cp:revision>3</cp:revision>
  <dcterms:created xsi:type="dcterms:W3CDTF">2018-12-05T10:17:00Z</dcterms:created>
  <dcterms:modified xsi:type="dcterms:W3CDTF">2018-12-05T10:21:00Z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0x01010030F6AA2226B36A44A670F3984A1E706E</vt:lpwstr>
  </property>
  <property fmtid="{D5CDD505-2E9C-101B-9397-08002B2CF9AE}" pid="3" name="_dlc_DocIdItemGuid">
    <vt:lpwstr>45b32ba6-bc7f-4255-bdf5-daef23e13a71</vt:lpwstr>
  </property>
</Properties>
</file>